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63D3" w:rsidP="00D6720D">
      <w:pPr>
        <w:pStyle w:val="NoSpacing"/>
        <w:jc w:val="right"/>
        <w:rPr>
          <w:sz w:val="24"/>
          <w:szCs w:val="24"/>
        </w:rPr>
      </w:pPr>
    </w:p>
    <w:p w:rsidR="00E744CD" w:rsidRPr="00D6720D" w:rsidP="00D6720D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Дело </w:t>
      </w:r>
      <w:r w:rsidRPr="00D6720D">
        <w:rPr>
          <w:sz w:val="24"/>
          <w:szCs w:val="24"/>
        </w:rPr>
        <w:t>№ 2-</w:t>
      </w:r>
      <w:r w:rsidR="00387157">
        <w:rPr>
          <w:color w:val="FF0000"/>
          <w:sz w:val="24"/>
          <w:szCs w:val="24"/>
        </w:rPr>
        <w:t>6323</w:t>
      </w:r>
      <w:r w:rsidR="000B10B9">
        <w:rPr>
          <w:color w:val="FF0000"/>
          <w:sz w:val="24"/>
          <w:szCs w:val="24"/>
        </w:rPr>
        <w:t>-2112</w:t>
      </w:r>
      <w:r w:rsidRPr="00D6720D">
        <w:rPr>
          <w:sz w:val="24"/>
          <w:szCs w:val="24"/>
        </w:rPr>
        <w:t xml:space="preserve">/2025   </w:t>
      </w:r>
    </w:p>
    <w:p w:rsidR="00E744CD" w:rsidRPr="00D6720D" w:rsidP="00D6720D">
      <w:pPr>
        <w:pStyle w:val="NoSpacing"/>
        <w:jc w:val="right"/>
        <w:rPr>
          <w:sz w:val="24"/>
          <w:szCs w:val="24"/>
        </w:rPr>
      </w:pPr>
      <w:r w:rsidRPr="00387157">
        <w:rPr>
          <w:sz w:val="24"/>
          <w:szCs w:val="24"/>
        </w:rPr>
        <w:t>86MS0052-01-2025-010127-47</w:t>
      </w: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ЗАОЧНОЕ РЕШЕНИЕ</w:t>
      </w: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ИМЕНЕМ РОССИЙСКОЙ ФЕДЕРАЦИИ</w:t>
      </w: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(РЕЗОЛЮТИВНАЯ ЧАСТЬ)</w:t>
      </w:r>
    </w:p>
    <w:p w:rsidR="00E744CD" w:rsidRPr="00D6720D" w:rsidP="00D6720D">
      <w:pPr>
        <w:pStyle w:val="NoSpacing"/>
        <w:jc w:val="both"/>
        <w:rPr>
          <w:sz w:val="24"/>
          <w:szCs w:val="24"/>
        </w:rPr>
      </w:pPr>
    </w:p>
    <w:p w:rsidR="00E744CD" w:rsidRPr="000B10B9" w:rsidP="00D6720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6720D">
        <w:rPr>
          <w:sz w:val="24"/>
          <w:szCs w:val="24"/>
        </w:rPr>
        <w:t xml:space="preserve">г. </w:t>
      </w:r>
      <w:r w:rsidRPr="000B10B9">
        <w:rPr>
          <w:sz w:val="24"/>
          <w:szCs w:val="24"/>
        </w:rPr>
        <w:t>Нижневартовск</w:t>
      </w:r>
      <w:r w:rsidRPr="000B10B9" w:rsidR="00D6720D">
        <w:rPr>
          <w:sz w:val="24"/>
          <w:szCs w:val="24"/>
        </w:rPr>
        <w:t xml:space="preserve">                                                                                           </w:t>
      </w:r>
      <w:r w:rsidRPr="000B10B9" w:rsidR="008003D9">
        <w:rPr>
          <w:sz w:val="24"/>
          <w:szCs w:val="24"/>
        </w:rPr>
        <w:t xml:space="preserve"> </w:t>
      </w:r>
      <w:r w:rsidRPr="000B10B9" w:rsidR="00D6720D">
        <w:rPr>
          <w:sz w:val="24"/>
          <w:szCs w:val="24"/>
        </w:rPr>
        <w:t xml:space="preserve">     </w:t>
      </w:r>
      <w:r w:rsidR="00387157">
        <w:rPr>
          <w:sz w:val="24"/>
          <w:szCs w:val="24"/>
        </w:rPr>
        <w:t>04 декабря</w:t>
      </w:r>
      <w:r w:rsidRPr="000B10B9" w:rsidR="00D6720D">
        <w:rPr>
          <w:sz w:val="24"/>
          <w:szCs w:val="24"/>
        </w:rPr>
        <w:t xml:space="preserve"> 2025 года</w:t>
      </w:r>
    </w:p>
    <w:p w:rsidR="00E744CD" w:rsidRPr="000B10B9" w:rsidP="00D6720D">
      <w:pPr>
        <w:pStyle w:val="NoSpacing"/>
        <w:jc w:val="both"/>
        <w:rPr>
          <w:sz w:val="24"/>
          <w:szCs w:val="24"/>
        </w:rPr>
      </w:pPr>
    </w:p>
    <w:p w:rsidR="00E744CD" w:rsidRPr="000B10B9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0B10B9">
        <w:rPr>
          <w:color w:val="FF0000"/>
          <w:sz w:val="24"/>
          <w:szCs w:val="24"/>
        </w:rPr>
        <w:t xml:space="preserve">исполняющий обязанности мирового судьи судебного участка № </w:t>
      </w:r>
      <w:r>
        <w:rPr>
          <w:color w:val="FF0000"/>
          <w:sz w:val="24"/>
          <w:szCs w:val="24"/>
        </w:rPr>
        <w:t>12</w:t>
      </w:r>
      <w:r w:rsidRPr="000B10B9">
        <w:rPr>
          <w:color w:val="FF0000"/>
          <w:sz w:val="24"/>
          <w:szCs w:val="24"/>
        </w:rPr>
        <w:t xml:space="preserve"> Нижневарто</w:t>
      </w:r>
      <w:r w:rsidRPr="000B10B9">
        <w:rPr>
          <w:color w:val="FF0000"/>
          <w:sz w:val="24"/>
          <w:szCs w:val="24"/>
        </w:rPr>
        <w:t>вского судебного района города окружного значения Нижневартовска Ханты - Мансийского автономного округа - Югры</w:t>
      </w:r>
      <w:r w:rsidRPr="000B10B9">
        <w:rPr>
          <w:sz w:val="24"/>
          <w:szCs w:val="24"/>
        </w:rPr>
        <w:t xml:space="preserve">,  </w:t>
      </w:r>
    </w:p>
    <w:p w:rsidR="00E744CD" w:rsidRPr="000B10B9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>при секретаре Вечер А.А.,</w:t>
      </w:r>
    </w:p>
    <w:p w:rsidR="00E744CD" w:rsidRPr="000B10B9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 xml:space="preserve">в отсутствие надлежащим образом уведомленных лиц: представителя истца </w:t>
      </w:r>
      <w:r w:rsidRPr="000B10B9" w:rsidR="00D6720D">
        <w:rPr>
          <w:color w:val="FF0000"/>
          <w:sz w:val="24"/>
          <w:szCs w:val="24"/>
        </w:rPr>
        <w:t xml:space="preserve">ООО </w:t>
      </w:r>
      <w:r w:rsidR="00387157">
        <w:rPr>
          <w:color w:val="FF0000"/>
          <w:sz w:val="24"/>
          <w:szCs w:val="24"/>
        </w:rPr>
        <w:t>«ПКО «Айсберг</w:t>
      </w:r>
      <w:r w:rsidRPr="000B10B9" w:rsidR="00D6720D">
        <w:rPr>
          <w:color w:val="FF0000"/>
          <w:sz w:val="24"/>
          <w:szCs w:val="24"/>
        </w:rPr>
        <w:t>»</w:t>
      </w:r>
      <w:r w:rsidRPr="000B10B9">
        <w:rPr>
          <w:sz w:val="24"/>
          <w:szCs w:val="24"/>
        </w:rPr>
        <w:t xml:space="preserve">, ответчика </w:t>
      </w:r>
      <w:r w:rsidR="00387157">
        <w:rPr>
          <w:color w:val="FF0000"/>
          <w:sz w:val="24"/>
          <w:szCs w:val="24"/>
        </w:rPr>
        <w:t>Митрониной Н.А</w:t>
      </w:r>
      <w:r w:rsidRPr="000B10B9">
        <w:rPr>
          <w:sz w:val="24"/>
          <w:szCs w:val="24"/>
        </w:rPr>
        <w:t>.,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 xml:space="preserve">рассмотрев в открытом судебном заседании гражданское дело по </w:t>
      </w:r>
      <w:r w:rsidRPr="000B10B9" w:rsidR="00133FA4">
        <w:rPr>
          <w:sz w:val="24"/>
          <w:szCs w:val="24"/>
        </w:rPr>
        <w:t>исковому заявлению</w:t>
      </w:r>
      <w:r w:rsidRPr="000B10B9">
        <w:rPr>
          <w:sz w:val="24"/>
          <w:szCs w:val="24"/>
        </w:rPr>
        <w:t xml:space="preserve"> </w:t>
      </w:r>
      <w:r w:rsidR="00387157">
        <w:rPr>
          <w:color w:val="FF0000"/>
          <w:sz w:val="24"/>
          <w:szCs w:val="24"/>
        </w:rPr>
        <w:t>ООО «ПКО «Айсберг</w:t>
      </w:r>
      <w:r w:rsidRPr="000B10B9">
        <w:rPr>
          <w:color w:val="FF0000"/>
          <w:sz w:val="24"/>
          <w:szCs w:val="24"/>
        </w:rPr>
        <w:t xml:space="preserve">» </w:t>
      </w:r>
      <w:r w:rsidRPr="000B10B9">
        <w:rPr>
          <w:sz w:val="24"/>
          <w:szCs w:val="24"/>
        </w:rPr>
        <w:t xml:space="preserve">к </w:t>
      </w:r>
      <w:r w:rsidR="00387157">
        <w:rPr>
          <w:color w:val="FF0000"/>
          <w:sz w:val="24"/>
          <w:szCs w:val="24"/>
        </w:rPr>
        <w:t>Митрониной Наталье Алексеевне</w:t>
      </w:r>
      <w:r w:rsidRPr="000B10B9">
        <w:rPr>
          <w:color w:val="FF0000"/>
          <w:sz w:val="24"/>
          <w:szCs w:val="24"/>
        </w:rPr>
        <w:t xml:space="preserve"> </w:t>
      </w:r>
      <w:r w:rsidRPr="000B10B9">
        <w:rPr>
          <w:sz w:val="24"/>
          <w:szCs w:val="24"/>
        </w:rPr>
        <w:t xml:space="preserve">о взыскании </w:t>
      </w:r>
      <w:r w:rsidR="002A3224">
        <w:rPr>
          <w:sz w:val="24"/>
          <w:szCs w:val="24"/>
        </w:rPr>
        <w:t xml:space="preserve">убытков </w:t>
      </w:r>
      <w:r w:rsidRPr="005F0AE3" w:rsidR="002A3224">
        <w:rPr>
          <w:sz w:val="25"/>
          <w:szCs w:val="25"/>
        </w:rPr>
        <w:t>в виде задолженности по основному долгу</w:t>
      </w:r>
      <w:r w:rsidRPr="000B10B9">
        <w:rPr>
          <w:sz w:val="24"/>
          <w:szCs w:val="24"/>
        </w:rPr>
        <w:t xml:space="preserve"> по </w:t>
      </w:r>
      <w:r w:rsidR="00387157">
        <w:rPr>
          <w:sz w:val="24"/>
          <w:szCs w:val="24"/>
        </w:rPr>
        <w:t xml:space="preserve">кредитному </w:t>
      </w:r>
      <w:r w:rsidRPr="000B10B9">
        <w:rPr>
          <w:sz w:val="24"/>
          <w:szCs w:val="24"/>
        </w:rPr>
        <w:t xml:space="preserve">договору № </w:t>
      </w:r>
      <w:r w:rsidR="00387157">
        <w:rPr>
          <w:color w:val="FF0000"/>
          <w:sz w:val="24"/>
          <w:szCs w:val="24"/>
        </w:rPr>
        <w:t>9139100607 от 27.08.2012</w:t>
      </w:r>
      <w:r>
        <w:rPr>
          <w:sz w:val="24"/>
          <w:szCs w:val="24"/>
        </w:rPr>
        <w:t xml:space="preserve">, заключенному между ответчиком и </w:t>
      </w:r>
      <w:r w:rsidR="00387157">
        <w:rPr>
          <w:color w:val="FF0000"/>
          <w:sz w:val="24"/>
          <w:szCs w:val="24"/>
        </w:rPr>
        <w:t>ОАО «СКб-банк»</w:t>
      </w:r>
      <w:r>
        <w:rPr>
          <w:color w:val="FF0000"/>
          <w:sz w:val="24"/>
          <w:szCs w:val="24"/>
        </w:rPr>
        <w:t>»</w:t>
      </w:r>
      <w:r>
        <w:rPr>
          <w:sz w:val="24"/>
          <w:szCs w:val="24"/>
        </w:rPr>
        <w:t xml:space="preserve">, право требования основано на договоре уступки от </w:t>
      </w:r>
      <w:r w:rsidR="00387157">
        <w:rPr>
          <w:color w:val="FF0000"/>
          <w:sz w:val="24"/>
          <w:szCs w:val="24"/>
        </w:rPr>
        <w:t>24.08.2023</w:t>
      </w:r>
      <w:r>
        <w:rPr>
          <w:sz w:val="24"/>
          <w:szCs w:val="24"/>
        </w:rPr>
        <w:t>.</w:t>
      </w:r>
    </w:p>
    <w:p w:rsidR="00E744C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D6720D">
        <w:rPr>
          <w:sz w:val="24"/>
          <w:szCs w:val="24"/>
        </w:rPr>
        <w:t>уководствуясь ст.ст. 194-199 ГПК РФ, мировой судья,</w:t>
      </w:r>
    </w:p>
    <w:p w:rsidR="002A3224" w:rsidP="00D6720D">
      <w:pPr>
        <w:pStyle w:val="NoSpacing"/>
        <w:ind w:firstLine="567"/>
        <w:jc w:val="both"/>
        <w:rPr>
          <w:sz w:val="24"/>
          <w:szCs w:val="24"/>
        </w:rPr>
      </w:pPr>
    </w:p>
    <w:p w:rsidR="00E744C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РЕШИЛ:</w:t>
      </w:r>
    </w:p>
    <w:p w:rsidR="00D6720D" w:rsidRPr="00D6720D" w:rsidP="00D6720D">
      <w:pPr>
        <w:pStyle w:val="NoSpacing"/>
        <w:jc w:val="center"/>
        <w:rPr>
          <w:sz w:val="24"/>
          <w:szCs w:val="24"/>
        </w:rPr>
      </w:pP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D6720D">
        <w:rPr>
          <w:sz w:val="24"/>
          <w:szCs w:val="24"/>
        </w:rPr>
        <w:t xml:space="preserve">сковые требования </w:t>
      </w:r>
      <w:r w:rsidR="00387157">
        <w:rPr>
          <w:color w:val="FF0000"/>
          <w:sz w:val="24"/>
          <w:szCs w:val="24"/>
        </w:rPr>
        <w:t>ООО «ПКО «Айсберг</w:t>
      </w:r>
      <w:r>
        <w:rPr>
          <w:color w:val="FF0000"/>
          <w:sz w:val="24"/>
          <w:szCs w:val="24"/>
        </w:rPr>
        <w:t>»</w:t>
      </w:r>
      <w:r w:rsidRPr="00D6720D">
        <w:rPr>
          <w:sz w:val="24"/>
          <w:szCs w:val="24"/>
        </w:rPr>
        <w:t xml:space="preserve"> к </w:t>
      </w:r>
      <w:r w:rsidR="00387157">
        <w:rPr>
          <w:color w:val="FF0000"/>
          <w:sz w:val="24"/>
          <w:szCs w:val="24"/>
        </w:rPr>
        <w:t xml:space="preserve">Митрониной Наталье Алексеевне </w:t>
      </w:r>
      <w:r>
        <w:rPr>
          <w:sz w:val="24"/>
          <w:szCs w:val="24"/>
        </w:rPr>
        <w:t xml:space="preserve">о взыскании </w:t>
      </w:r>
      <w:r>
        <w:rPr>
          <w:sz w:val="24"/>
          <w:szCs w:val="24"/>
        </w:rPr>
        <w:t xml:space="preserve">задолженности по </w:t>
      </w:r>
      <w:r w:rsidR="00387157">
        <w:rPr>
          <w:sz w:val="24"/>
          <w:szCs w:val="24"/>
        </w:rPr>
        <w:t xml:space="preserve">кредитному </w:t>
      </w:r>
      <w:r>
        <w:rPr>
          <w:sz w:val="24"/>
          <w:szCs w:val="24"/>
        </w:rPr>
        <w:t>договору</w:t>
      </w:r>
      <w:r w:rsidRPr="00D6720D">
        <w:rPr>
          <w:sz w:val="24"/>
          <w:szCs w:val="24"/>
        </w:rPr>
        <w:t>, удовлетворить.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 xml:space="preserve">Взыскать с </w:t>
      </w:r>
      <w:r w:rsidR="00387157">
        <w:rPr>
          <w:color w:val="FF0000"/>
          <w:sz w:val="24"/>
          <w:szCs w:val="24"/>
        </w:rPr>
        <w:t xml:space="preserve">Митрониной Натальи Алексеевны </w:t>
      </w:r>
      <w:r w:rsidRPr="00D6720D">
        <w:rPr>
          <w:sz w:val="24"/>
          <w:szCs w:val="24"/>
        </w:rPr>
        <w:t>(</w:t>
      </w:r>
      <w:r>
        <w:rPr>
          <w:sz w:val="24"/>
          <w:szCs w:val="24"/>
        </w:rPr>
        <w:t>паспорт:</w:t>
      </w:r>
      <w:r w:rsidRPr="00D6720D" w:rsidR="002372B0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*</w:t>
      </w:r>
      <w:r w:rsidR="00387157">
        <w:rPr>
          <w:color w:val="FF0000"/>
          <w:sz w:val="24"/>
          <w:szCs w:val="24"/>
        </w:rPr>
        <w:t xml:space="preserve"> от </w:t>
      </w:r>
      <w:r>
        <w:rPr>
          <w:color w:val="FF0000"/>
          <w:sz w:val="24"/>
          <w:szCs w:val="24"/>
        </w:rPr>
        <w:t>*</w:t>
      </w:r>
      <w:r w:rsidRPr="00D6720D">
        <w:rPr>
          <w:sz w:val="24"/>
          <w:szCs w:val="24"/>
        </w:rPr>
        <w:t xml:space="preserve">) в пользу </w:t>
      </w:r>
      <w:r w:rsidR="00387157">
        <w:rPr>
          <w:color w:val="FF0000"/>
          <w:sz w:val="24"/>
          <w:szCs w:val="24"/>
        </w:rPr>
        <w:t>ООО «ПКО «Айсберг»</w:t>
      </w:r>
      <w:r w:rsidR="00387157">
        <w:rPr>
          <w:sz w:val="24"/>
          <w:szCs w:val="24"/>
        </w:rPr>
        <w:t xml:space="preserve"> </w:t>
      </w:r>
      <w:r w:rsidR="00387157">
        <w:rPr>
          <w:sz w:val="25"/>
          <w:szCs w:val="25"/>
        </w:rPr>
        <w:t>(ИНН 1655390040</w:t>
      </w:r>
      <w:r w:rsidRPr="00D6720D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задолженность </w:t>
      </w:r>
      <w:r w:rsidR="00387157">
        <w:rPr>
          <w:sz w:val="24"/>
          <w:szCs w:val="24"/>
        </w:rPr>
        <w:t xml:space="preserve">по кредитному договору № </w:t>
      </w:r>
      <w:r w:rsidR="00387157">
        <w:rPr>
          <w:color w:val="FF0000"/>
          <w:sz w:val="24"/>
          <w:szCs w:val="24"/>
        </w:rPr>
        <w:t xml:space="preserve">9139100607 от 27.08.2012 </w:t>
      </w:r>
      <w:r w:rsidRPr="00D6720D">
        <w:rPr>
          <w:sz w:val="24"/>
          <w:szCs w:val="24"/>
        </w:rPr>
        <w:t xml:space="preserve">за период с </w:t>
      </w:r>
      <w:r w:rsidR="00387157">
        <w:rPr>
          <w:color w:val="FF0000"/>
          <w:sz w:val="24"/>
          <w:szCs w:val="24"/>
        </w:rPr>
        <w:t>01.09.2013 по 18.02.2019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в размере </w:t>
      </w:r>
      <w:r w:rsidR="00387157">
        <w:rPr>
          <w:color w:val="FF0000"/>
          <w:sz w:val="24"/>
          <w:szCs w:val="24"/>
        </w:rPr>
        <w:t>46417,05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руб., а также расходы по уплате государственной пошлины в размере </w:t>
      </w:r>
      <w:r>
        <w:rPr>
          <w:color w:val="FF0000"/>
          <w:sz w:val="24"/>
          <w:szCs w:val="24"/>
        </w:rPr>
        <w:t xml:space="preserve">4000 </w:t>
      </w:r>
      <w:r>
        <w:rPr>
          <w:sz w:val="24"/>
          <w:szCs w:val="24"/>
        </w:rPr>
        <w:t xml:space="preserve">руб., всего взыскать </w:t>
      </w:r>
      <w:r w:rsidR="00387157">
        <w:rPr>
          <w:color w:val="FF0000"/>
          <w:sz w:val="24"/>
          <w:szCs w:val="24"/>
        </w:rPr>
        <w:t>50417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387157">
        <w:rPr>
          <w:sz w:val="24"/>
          <w:szCs w:val="24"/>
        </w:rPr>
        <w:t>пятьдесят тысяч четыреста семнадцать</w:t>
      </w:r>
      <w:r>
        <w:rPr>
          <w:sz w:val="24"/>
          <w:szCs w:val="24"/>
        </w:rPr>
        <w:t>) рубл</w:t>
      </w:r>
      <w:r w:rsidR="00992792">
        <w:rPr>
          <w:sz w:val="24"/>
          <w:szCs w:val="24"/>
        </w:rPr>
        <w:t>ей</w:t>
      </w:r>
      <w:r>
        <w:rPr>
          <w:sz w:val="24"/>
          <w:szCs w:val="24"/>
        </w:rPr>
        <w:t xml:space="preserve"> </w:t>
      </w:r>
      <w:r w:rsidR="00387157">
        <w:rPr>
          <w:color w:val="FF0000"/>
          <w:sz w:val="24"/>
          <w:szCs w:val="24"/>
        </w:rPr>
        <w:t>05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копе</w:t>
      </w:r>
      <w:r w:rsidR="00992792">
        <w:rPr>
          <w:sz w:val="24"/>
          <w:szCs w:val="24"/>
        </w:rPr>
        <w:t>ек</w:t>
      </w:r>
      <w:r>
        <w:rPr>
          <w:sz w:val="24"/>
          <w:szCs w:val="24"/>
        </w:rPr>
        <w:t>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Разъяснить участвующим в деле лицам, их представителям пр</w:t>
      </w:r>
      <w:r w:rsidRPr="00D6720D">
        <w:rPr>
          <w:sz w:val="24"/>
          <w:szCs w:val="24"/>
        </w:rPr>
        <w:t xml:space="preserve">аво подать заявление о составлении мотивированного решения в следующие сроки: 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в течение пятнадцати</w:t>
      </w:r>
      <w:r w:rsidRPr="00D6720D">
        <w:rPr>
          <w:sz w:val="24"/>
          <w:szCs w:val="24"/>
        </w:rPr>
        <w:t xml:space="preserve">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и</w:t>
      </w:r>
      <w:r w:rsidRPr="00D6720D">
        <w:rPr>
          <w:sz w:val="24"/>
          <w:szCs w:val="24"/>
        </w:rPr>
        <w:t>х представителей соответствующего заявления.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>Заочное решение мирового судьи может быть обжаловано с</w:t>
      </w:r>
      <w:r w:rsidRPr="000B10B9">
        <w:rPr>
          <w:sz w:val="24"/>
          <w:szCs w:val="24"/>
        </w:rPr>
        <w:t>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в течение месяца со дня вынесения определения суда об отказе в удовлетворении этого заяв</w:t>
      </w:r>
      <w:r w:rsidRPr="000B10B9">
        <w:rPr>
          <w:sz w:val="24"/>
          <w:szCs w:val="24"/>
        </w:rPr>
        <w:t xml:space="preserve">ления в Нижневартовский городской суд Ханты-Мансийского автономного округа-Югры, через мирового судью судебного участка № </w:t>
      </w:r>
      <w:r w:rsidRPr="000B10B9">
        <w:rPr>
          <w:color w:val="FF0000"/>
          <w:sz w:val="24"/>
          <w:szCs w:val="24"/>
        </w:rPr>
        <w:t xml:space="preserve">12 </w:t>
      </w:r>
      <w:r w:rsidRPr="000B10B9">
        <w:rPr>
          <w:sz w:val="24"/>
          <w:szCs w:val="24"/>
        </w:rPr>
        <w:t>Нижневартовского судебного района города окружного значения Нижневартовска Ханты - Мансийского автономного округа - Югры</w:t>
      </w:r>
      <w:r w:rsidRPr="00D6720D">
        <w:rPr>
          <w:sz w:val="24"/>
          <w:szCs w:val="24"/>
        </w:rPr>
        <w:t>.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                                                                                       Е.В. Аксенова 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22F4" w:rsidRPr="001263D3" w:rsidP="00D6720D">
      <w:pPr>
        <w:pStyle w:val="NoSpacing"/>
        <w:ind w:firstLine="567"/>
        <w:jc w:val="both"/>
      </w:pPr>
      <w:r>
        <w:rPr>
          <w:sz w:val="24"/>
          <w:szCs w:val="24"/>
        </w:rPr>
        <w:t>***</w:t>
      </w:r>
    </w:p>
    <w:sectPr w:rsidSect="000B10B9">
      <w:pgSz w:w="11906" w:h="16838"/>
      <w:pgMar w:top="142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3E"/>
    <w:rsid w:val="000B10B9"/>
    <w:rsid w:val="000C79E9"/>
    <w:rsid w:val="001263D3"/>
    <w:rsid w:val="00133FA4"/>
    <w:rsid w:val="002372B0"/>
    <w:rsid w:val="002A3224"/>
    <w:rsid w:val="00387157"/>
    <w:rsid w:val="005F0AE3"/>
    <w:rsid w:val="008003D9"/>
    <w:rsid w:val="00992792"/>
    <w:rsid w:val="00A95C3E"/>
    <w:rsid w:val="00D6720D"/>
    <w:rsid w:val="00E222F4"/>
    <w:rsid w:val="00E74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3FF129-A3B1-4AEE-A963-9C1A209D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744CD"/>
    <w:pPr>
      <w:ind w:firstLine="900"/>
      <w:jc w:val="center"/>
    </w:pPr>
    <w:rPr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E744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372B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372B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6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